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44E375" w14:textId="400A9AB0" w:rsidR="007E0731" w:rsidRPr="00731F10" w:rsidRDefault="00BD09A9" w:rsidP="00731F10">
      <w:pPr>
        <w:spacing w:line="240" w:lineRule="auto"/>
        <w:rPr>
          <w:rFonts w:ascii="Arial" w:hAnsi="Arial" w:cs="Arial"/>
          <w:b/>
          <w:bCs/>
          <w:sz w:val="24"/>
          <w:szCs w:val="24"/>
        </w:rPr>
      </w:pPr>
      <w:r w:rsidRPr="00731F10">
        <w:rPr>
          <w:rFonts w:ascii="Arial" w:hAnsi="Arial" w:cs="Arial"/>
          <w:b/>
          <w:bCs/>
          <w:sz w:val="24"/>
          <w:szCs w:val="24"/>
        </w:rPr>
        <w:t>Southeast Board of Directors</w:t>
      </w:r>
    </w:p>
    <w:p w14:paraId="71DD1B4A" w14:textId="2596B15D" w:rsidR="00BD09A9" w:rsidRPr="00731F10" w:rsidRDefault="00BD09A9" w:rsidP="00731F10">
      <w:pPr>
        <w:spacing w:line="240" w:lineRule="auto"/>
        <w:rPr>
          <w:rFonts w:ascii="Arial" w:hAnsi="Arial" w:cs="Arial"/>
          <w:b/>
          <w:bCs/>
          <w:sz w:val="24"/>
          <w:szCs w:val="24"/>
        </w:rPr>
      </w:pPr>
      <w:r w:rsidRPr="00731F10">
        <w:rPr>
          <w:rFonts w:ascii="Arial" w:hAnsi="Arial" w:cs="Arial"/>
          <w:b/>
          <w:bCs/>
          <w:sz w:val="24"/>
          <w:szCs w:val="24"/>
        </w:rPr>
        <w:t>Executive Committee Meeting Minutes</w:t>
      </w:r>
    </w:p>
    <w:p w14:paraId="211EF595" w14:textId="443AC200" w:rsidR="00BD09A9" w:rsidRPr="00731F10" w:rsidRDefault="00BD09A9" w:rsidP="00731F10">
      <w:pPr>
        <w:spacing w:line="240" w:lineRule="auto"/>
        <w:rPr>
          <w:rFonts w:ascii="Arial" w:hAnsi="Arial" w:cs="Arial"/>
          <w:b/>
          <w:bCs/>
          <w:sz w:val="24"/>
          <w:szCs w:val="24"/>
        </w:rPr>
      </w:pPr>
      <w:r w:rsidRPr="00731F10">
        <w:rPr>
          <w:rFonts w:ascii="Arial" w:hAnsi="Arial" w:cs="Arial"/>
          <w:b/>
          <w:bCs/>
          <w:sz w:val="24"/>
          <w:szCs w:val="24"/>
        </w:rPr>
        <w:t>March 3, 2023</w:t>
      </w:r>
    </w:p>
    <w:p w14:paraId="1D31424F" w14:textId="6AA4DF11" w:rsidR="00731F10" w:rsidRPr="00731F10" w:rsidRDefault="00731F10" w:rsidP="00731F10">
      <w:pPr>
        <w:spacing w:line="240" w:lineRule="auto"/>
        <w:rPr>
          <w:rFonts w:ascii="Arial" w:hAnsi="Arial" w:cs="Arial"/>
          <w:b/>
          <w:bCs/>
          <w:sz w:val="24"/>
          <w:szCs w:val="24"/>
        </w:rPr>
      </w:pPr>
      <w:r w:rsidRPr="00731F10">
        <w:rPr>
          <w:rFonts w:ascii="Arial" w:hAnsi="Arial" w:cs="Arial"/>
          <w:b/>
          <w:bCs/>
          <w:sz w:val="24"/>
          <w:szCs w:val="24"/>
        </w:rPr>
        <w:t>GoToMeeting</w:t>
      </w:r>
    </w:p>
    <w:p w14:paraId="518EA393" w14:textId="58C3E93D" w:rsidR="00BD09A9" w:rsidRPr="00731F10" w:rsidRDefault="00BD09A9">
      <w:pPr>
        <w:rPr>
          <w:rFonts w:ascii="Arial" w:hAnsi="Arial" w:cs="Arial"/>
          <w:sz w:val="24"/>
          <w:szCs w:val="24"/>
        </w:rPr>
      </w:pPr>
      <w:r w:rsidRPr="00731F10">
        <w:rPr>
          <w:rFonts w:ascii="Arial" w:hAnsi="Arial" w:cs="Arial"/>
          <w:i/>
          <w:iCs/>
          <w:sz w:val="24"/>
          <w:szCs w:val="24"/>
        </w:rPr>
        <w:t>Present:</w:t>
      </w:r>
      <w:r w:rsidRPr="00731F10">
        <w:rPr>
          <w:rFonts w:ascii="Arial" w:hAnsi="Arial" w:cs="Arial"/>
          <w:sz w:val="24"/>
          <w:szCs w:val="24"/>
        </w:rPr>
        <w:t xml:space="preserve"> Kori Manus, Angela Fry, Tony Burns, Dave Lane, </w:t>
      </w:r>
      <w:r w:rsidR="00731F10" w:rsidRPr="00731F10">
        <w:rPr>
          <w:rFonts w:ascii="Arial" w:hAnsi="Arial" w:cs="Arial"/>
          <w:sz w:val="24"/>
          <w:szCs w:val="24"/>
        </w:rPr>
        <w:t>Rebecca Carr, Sam Willer, Wendy Williams, Bill Lee</w:t>
      </w:r>
    </w:p>
    <w:p w14:paraId="1BC0F1D8" w14:textId="326B3428" w:rsidR="00731F10" w:rsidRPr="00731F10" w:rsidRDefault="00731F10">
      <w:pPr>
        <w:rPr>
          <w:rFonts w:ascii="Arial" w:hAnsi="Arial" w:cs="Arial"/>
          <w:b/>
          <w:bCs/>
          <w:sz w:val="24"/>
          <w:szCs w:val="24"/>
        </w:rPr>
      </w:pPr>
      <w:r w:rsidRPr="00731F10">
        <w:rPr>
          <w:rFonts w:ascii="Arial" w:hAnsi="Arial" w:cs="Arial"/>
          <w:b/>
          <w:bCs/>
          <w:sz w:val="24"/>
          <w:szCs w:val="24"/>
        </w:rPr>
        <w:t>Review and approval of the Belmont, Harrison and Monroe County service plan and budget.</w:t>
      </w:r>
    </w:p>
    <w:p w14:paraId="0DAAEE18" w14:textId="2A3339A6" w:rsidR="00731F10" w:rsidRPr="00731F10" w:rsidRDefault="00731F10">
      <w:pPr>
        <w:rPr>
          <w:rFonts w:ascii="Arial" w:hAnsi="Arial" w:cs="Arial"/>
          <w:sz w:val="24"/>
          <w:szCs w:val="24"/>
        </w:rPr>
      </w:pPr>
      <w:r w:rsidRPr="00731F10">
        <w:rPr>
          <w:rFonts w:ascii="Arial" w:hAnsi="Arial" w:cs="Arial"/>
          <w:sz w:val="24"/>
          <w:szCs w:val="24"/>
        </w:rPr>
        <w:t xml:space="preserve">The executive committee reviewed the proposal for the </w:t>
      </w:r>
      <w:r w:rsidR="00E7614D">
        <w:rPr>
          <w:rFonts w:ascii="Arial" w:hAnsi="Arial" w:cs="Arial"/>
          <w:sz w:val="24"/>
          <w:szCs w:val="24"/>
        </w:rPr>
        <w:t xml:space="preserve">SFY 2024 </w:t>
      </w:r>
      <w:r w:rsidRPr="00731F10">
        <w:rPr>
          <w:rFonts w:ascii="Arial" w:hAnsi="Arial" w:cs="Arial"/>
          <w:sz w:val="24"/>
          <w:szCs w:val="24"/>
        </w:rPr>
        <w:t>Belmont, Harrison and Monroe County service plan and budget.</w:t>
      </w:r>
    </w:p>
    <w:p w14:paraId="20EF96DF" w14:textId="592E1676" w:rsidR="00731F10" w:rsidRPr="00731F10" w:rsidRDefault="00731F10">
      <w:pPr>
        <w:rPr>
          <w:rFonts w:ascii="Arial" w:hAnsi="Arial" w:cs="Arial"/>
          <w:sz w:val="24"/>
          <w:szCs w:val="24"/>
        </w:rPr>
      </w:pPr>
      <w:r w:rsidRPr="00731F10">
        <w:rPr>
          <w:rFonts w:ascii="Arial" w:hAnsi="Arial" w:cs="Arial"/>
          <w:sz w:val="24"/>
          <w:szCs w:val="24"/>
        </w:rPr>
        <w:t>The Application was similar to SFY2022 expect that we have mutually agreed to no longer provide behavioral health hotline services and we are no longer the crisis service provider</w:t>
      </w:r>
      <w:r w:rsidR="00E7614D">
        <w:rPr>
          <w:rFonts w:ascii="Arial" w:hAnsi="Arial" w:cs="Arial"/>
          <w:sz w:val="24"/>
          <w:szCs w:val="24"/>
        </w:rPr>
        <w:t xml:space="preserve"> for the system</w:t>
      </w:r>
      <w:r w:rsidRPr="00731F10">
        <w:rPr>
          <w:rFonts w:ascii="Arial" w:hAnsi="Arial" w:cs="Arial"/>
          <w:sz w:val="24"/>
          <w:szCs w:val="24"/>
        </w:rPr>
        <w:t xml:space="preserve">. </w:t>
      </w:r>
      <w:r w:rsidR="00E7614D">
        <w:rPr>
          <w:rFonts w:ascii="Arial" w:hAnsi="Arial" w:cs="Arial"/>
          <w:sz w:val="24"/>
          <w:szCs w:val="24"/>
        </w:rPr>
        <w:t xml:space="preserve">We continue to provide crisis services for our patients during business hours. </w:t>
      </w:r>
    </w:p>
    <w:p w14:paraId="7F811BCA" w14:textId="77777777" w:rsidR="00731F10" w:rsidRPr="00731F10" w:rsidRDefault="00731F10" w:rsidP="00731F10">
      <w:pPr>
        <w:spacing w:line="240" w:lineRule="auto"/>
        <w:rPr>
          <w:rFonts w:ascii="Arial" w:hAnsi="Arial" w:cs="Arial"/>
          <w:b/>
          <w:bCs/>
          <w:sz w:val="24"/>
          <w:szCs w:val="24"/>
        </w:rPr>
      </w:pPr>
      <w:r w:rsidRPr="00731F10">
        <w:rPr>
          <w:rFonts w:ascii="Arial" w:hAnsi="Arial" w:cs="Arial"/>
          <w:b/>
          <w:bCs/>
          <w:sz w:val="24"/>
          <w:szCs w:val="24"/>
        </w:rPr>
        <w:t>Recommended Action</w:t>
      </w:r>
    </w:p>
    <w:p w14:paraId="26242EE3" w14:textId="13220164" w:rsidR="00731F10" w:rsidRPr="00731F10" w:rsidRDefault="00731F10" w:rsidP="00731F10">
      <w:pPr>
        <w:spacing w:line="240" w:lineRule="auto"/>
        <w:rPr>
          <w:rFonts w:ascii="Arial" w:hAnsi="Arial" w:cs="Arial"/>
          <w:sz w:val="24"/>
          <w:szCs w:val="24"/>
        </w:rPr>
      </w:pPr>
      <w:r w:rsidRPr="00731F10">
        <w:rPr>
          <w:rFonts w:ascii="Arial" w:hAnsi="Arial" w:cs="Arial"/>
          <w:sz w:val="24"/>
          <w:szCs w:val="24"/>
        </w:rPr>
        <w:t xml:space="preserve">Dave Lane moved to approve submission of the SFY2024 application to the Belmont, Harrison, Monroe Mental Health and Recovery Board by March 6, 2023 in the amount of up to $1,650,000 and authorizes the Southeast CEO to negotiate and enter into the  FY2024 contract. FURTHER RESOLVED, the Board of Directors of Southeast Healthcare hereby authorizes the CEO to prepare, sign, and submit all documents required for inclusion in the proposal by March 6, 2023, and to execute all subsequent agreements necessary to receive funding. Kori Manus seconded the motion. All in favor. </w:t>
      </w:r>
    </w:p>
    <w:p w14:paraId="1A9C07F0" w14:textId="184ED98A" w:rsidR="00731F10" w:rsidRPr="00731F10" w:rsidRDefault="00731F10" w:rsidP="00731F10">
      <w:pPr>
        <w:spacing w:line="240" w:lineRule="auto"/>
        <w:rPr>
          <w:rFonts w:ascii="Arial" w:hAnsi="Arial" w:cs="Arial"/>
          <w:sz w:val="24"/>
          <w:szCs w:val="24"/>
        </w:rPr>
      </w:pPr>
      <w:r>
        <w:rPr>
          <w:rFonts w:ascii="Arial" w:hAnsi="Arial" w:cs="Arial"/>
          <w:sz w:val="24"/>
          <w:szCs w:val="24"/>
        </w:rPr>
        <w:t>Minutes submitted by Wendy Williams for Eileen Goodman, secretary.</w:t>
      </w:r>
    </w:p>
    <w:p w14:paraId="039FCDBA" w14:textId="7E97E38E" w:rsidR="00731F10" w:rsidRPr="00731F10" w:rsidRDefault="00731F10" w:rsidP="00731F10">
      <w:pPr>
        <w:spacing w:line="240" w:lineRule="auto"/>
        <w:rPr>
          <w:rFonts w:ascii="Arial" w:hAnsi="Arial" w:cs="Arial"/>
          <w:sz w:val="24"/>
          <w:szCs w:val="24"/>
        </w:rPr>
      </w:pPr>
      <w:r w:rsidRPr="00731F10">
        <w:rPr>
          <w:rFonts w:ascii="Arial" w:hAnsi="Arial" w:cs="Arial"/>
          <w:b/>
          <w:bCs/>
          <w:sz w:val="24"/>
          <w:szCs w:val="24"/>
        </w:rPr>
        <w:t xml:space="preserve">Adjournment </w:t>
      </w:r>
      <w:r w:rsidRPr="00731F10">
        <w:rPr>
          <w:rFonts w:ascii="Arial" w:hAnsi="Arial" w:cs="Arial"/>
          <w:sz w:val="24"/>
          <w:szCs w:val="24"/>
        </w:rPr>
        <w:t>– Dave Lane moved to adjourn and Tony Burns seconded the motion.</w:t>
      </w:r>
    </w:p>
    <w:p w14:paraId="2401BCEB" w14:textId="77777777" w:rsidR="00731F10" w:rsidRPr="00731F10" w:rsidRDefault="00731F10" w:rsidP="00731F10">
      <w:pPr>
        <w:spacing w:line="240" w:lineRule="auto"/>
        <w:rPr>
          <w:rFonts w:ascii="Arial" w:hAnsi="Arial" w:cs="Arial"/>
          <w:sz w:val="24"/>
          <w:szCs w:val="24"/>
        </w:rPr>
      </w:pPr>
    </w:p>
    <w:sectPr w:rsidR="00731F10" w:rsidRPr="00731F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9A9"/>
    <w:rsid w:val="00731F10"/>
    <w:rsid w:val="007E0731"/>
    <w:rsid w:val="00BD09A9"/>
    <w:rsid w:val="00C66EEA"/>
    <w:rsid w:val="00E761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1933A"/>
  <w15:chartTrackingRefBased/>
  <w15:docId w15:val="{DA48CCA4-5B11-4419-8366-6BA6C453C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1212</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Pullins, Myken</dc:creator>
  <cp:keywords/>
  <dc:description/>
  <cp:lastModifiedBy>Pullins, Myken</cp:lastModifiedBy>
  <cp:revision>2</cp:revision>
  <dcterms:created xsi:type="dcterms:W3CDTF">2023-03-21T18:42:00Z</dcterms:created>
  <dcterms:modified xsi:type="dcterms:W3CDTF">2023-03-21T18:42:00Z</dcterms:modified>
</cp:coreProperties>
</file>